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70" w:rsidRPr="00EA2570" w:rsidRDefault="00EA2570" w:rsidP="00EA2570">
      <w:pPr>
        <w:pStyle w:val="PlainText2"/>
        <w:keepLines/>
        <w:pageBreakBefore/>
        <w:spacing w:before="120" w:after="400" w:line="312" w:lineRule="auto"/>
        <w:ind w:firstLine="0"/>
        <w:jc w:val="center"/>
        <w:outlineLvl w:val="0"/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2570"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ТРАНСПОРТ</w:t>
      </w:r>
    </w:p>
    <w:p w:rsidR="00EA2570" w:rsidRPr="0086519B" w:rsidRDefault="00EA2570" w:rsidP="00EA2570">
      <w:pPr>
        <w:pStyle w:val="acaae"/>
        <w:spacing w:after="120" w:line="288" w:lineRule="auto"/>
        <w:ind w:right="-86" w:firstLine="720"/>
        <w:jc w:val="both"/>
        <w:rPr>
          <w:rFonts w:ascii="Arial" w:hAnsi="Arial"/>
          <w:b w:val="0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Автомобильный транспорт</w:t>
      </w:r>
      <w:r w:rsidRPr="0086519B">
        <w:rPr>
          <w:rFonts w:ascii="Arial" w:hAnsi="Arial"/>
          <w:b w:val="0"/>
          <w:sz w:val="22"/>
          <w:szCs w:val="21"/>
        </w:rPr>
        <w:t>. Объемы перевозок грузов автомобильным тран</w:t>
      </w:r>
      <w:r w:rsidRPr="0086519B">
        <w:rPr>
          <w:rFonts w:ascii="Arial" w:hAnsi="Arial"/>
          <w:b w:val="0"/>
          <w:sz w:val="22"/>
          <w:szCs w:val="21"/>
        </w:rPr>
        <w:t>с</w:t>
      </w:r>
      <w:r w:rsidRPr="0086519B">
        <w:rPr>
          <w:rFonts w:ascii="Arial" w:hAnsi="Arial"/>
          <w:b w:val="0"/>
          <w:sz w:val="22"/>
          <w:szCs w:val="21"/>
        </w:rPr>
        <w:t>портом организаций, не</w:t>
      </w:r>
      <w:r>
        <w:rPr>
          <w:rFonts w:ascii="Arial" w:hAnsi="Arial"/>
          <w:b w:val="0"/>
          <w:sz w:val="22"/>
          <w:szCs w:val="21"/>
        </w:rPr>
        <w:t xml:space="preserve"> относящихся к субъектам малого</w:t>
      </w:r>
      <w:r>
        <w:rPr>
          <w:rFonts w:ascii="Arial" w:hAnsi="Arial"/>
          <w:b w:val="0"/>
          <w:sz w:val="22"/>
          <w:szCs w:val="21"/>
        </w:rPr>
        <w:br/>
      </w:r>
      <w:r w:rsidRPr="0086519B">
        <w:rPr>
          <w:rFonts w:ascii="Arial" w:hAnsi="Arial"/>
          <w:b w:val="0"/>
          <w:sz w:val="22"/>
          <w:szCs w:val="21"/>
        </w:rPr>
        <w:t>предпр</w:t>
      </w:r>
      <w:r w:rsidRPr="0086519B">
        <w:rPr>
          <w:rFonts w:ascii="Arial" w:hAnsi="Arial"/>
          <w:b w:val="0"/>
          <w:sz w:val="22"/>
          <w:szCs w:val="21"/>
        </w:rPr>
        <w:t>и</w:t>
      </w:r>
      <w:r w:rsidRPr="0086519B">
        <w:rPr>
          <w:rFonts w:ascii="Arial" w:hAnsi="Arial"/>
          <w:b w:val="0"/>
          <w:sz w:val="22"/>
          <w:szCs w:val="21"/>
        </w:rPr>
        <w:t>нимательства, всех вид</w:t>
      </w:r>
      <w:r>
        <w:rPr>
          <w:rFonts w:ascii="Arial" w:hAnsi="Arial"/>
          <w:b w:val="0"/>
          <w:sz w:val="22"/>
          <w:szCs w:val="21"/>
        </w:rPr>
        <w:t>ов экономической деятельности и</w:t>
      </w:r>
      <w:r w:rsidRPr="0086519B">
        <w:rPr>
          <w:rFonts w:ascii="Arial" w:hAnsi="Arial"/>
          <w:b w:val="0"/>
          <w:sz w:val="22"/>
          <w:szCs w:val="21"/>
        </w:rPr>
        <w:br/>
        <w:t>грузооборот за январь 20</w:t>
      </w:r>
      <w:r>
        <w:rPr>
          <w:rFonts w:ascii="Arial" w:hAnsi="Arial"/>
          <w:b w:val="0"/>
          <w:sz w:val="22"/>
          <w:szCs w:val="21"/>
        </w:rPr>
        <w:t>20</w:t>
      </w:r>
      <w:r w:rsidRPr="0086519B">
        <w:rPr>
          <w:rFonts w:ascii="Arial" w:hAnsi="Arial"/>
          <w:b w:val="0"/>
          <w:sz w:val="22"/>
          <w:szCs w:val="21"/>
        </w:rPr>
        <w:t xml:space="preserve"> года характеризуются данными: </w:t>
      </w: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06"/>
        <w:gridCol w:w="2906"/>
      </w:tblGrid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A2570" w:rsidRPr="0086519B" w:rsidRDefault="00EA2570" w:rsidP="0053480E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29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A2570" w:rsidRPr="0086519B" w:rsidRDefault="00EA2570" w:rsidP="0053480E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</w:t>
            </w:r>
            <w:r w:rsidRPr="0086519B">
              <w:rPr>
                <w:rFonts w:ascii="Arial" w:hAnsi="Arial"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sz w:val="18"/>
                <w:szCs w:val="17"/>
              </w:rPr>
              <w:t xml:space="preserve"> года</w:t>
            </w:r>
          </w:p>
        </w:tc>
        <w:tc>
          <w:tcPr>
            <w:tcW w:w="29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A2570" w:rsidRPr="0086519B" w:rsidRDefault="00EA2570" w:rsidP="0053480E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 2020 года</w:t>
            </w:r>
            <w:r>
              <w:rPr>
                <w:rFonts w:ascii="Arial" w:hAnsi="Arial"/>
                <w:sz w:val="18"/>
                <w:szCs w:val="17"/>
              </w:rPr>
              <w:br/>
              <w:t>в % к</w:t>
            </w:r>
            <w:r>
              <w:rPr>
                <w:rFonts w:ascii="Arial" w:hAnsi="Arial"/>
                <w:sz w:val="18"/>
                <w:szCs w:val="17"/>
              </w:rPr>
              <w:br/>
              <w:t>январю 2019 года</w:t>
            </w: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EA2570" w:rsidRPr="0086519B" w:rsidRDefault="00EA2570" w:rsidP="0053480E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70" w:rsidRDefault="00EA2570" w:rsidP="0053480E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70" w:rsidRPr="0086519B" w:rsidRDefault="00EA2570" w:rsidP="0053480E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</w:tr>
      <w:tr w:rsidR="00EA2570" w:rsidRPr="003C152C" w:rsidTr="005348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-113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 xml:space="preserve">Перевезено грузов, 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</w:t>
            </w:r>
          </w:p>
        </w:tc>
        <w:tc>
          <w:tcPr>
            <w:tcW w:w="290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1909,6</w:t>
            </w:r>
          </w:p>
        </w:tc>
        <w:tc>
          <w:tcPr>
            <w:tcW w:w="290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93,5</w:t>
            </w:r>
          </w:p>
        </w:tc>
      </w:tr>
      <w:tr w:rsidR="00EA2570" w:rsidRPr="003C152C" w:rsidTr="0053480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left="113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 xml:space="preserve">организациями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654,1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101,8</w:t>
            </w:r>
          </w:p>
        </w:tc>
      </w:tr>
      <w:tr w:rsidR="00EA2570" w:rsidRPr="003C152C" w:rsidTr="0053480E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>Грузооборот,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тонно-киломе</w:t>
            </w:r>
            <w:r w:rsidRPr="003C152C">
              <w:rPr>
                <w:rFonts w:ascii="Arial" w:hAnsi="Arial" w:cs="Arial"/>
                <w:sz w:val="20"/>
                <w:szCs w:val="19"/>
              </w:rPr>
              <w:t>т</w:t>
            </w:r>
            <w:r w:rsidRPr="003C152C">
              <w:rPr>
                <w:rFonts w:ascii="Arial" w:hAnsi="Arial" w:cs="Arial"/>
                <w:sz w:val="20"/>
                <w:szCs w:val="19"/>
              </w:rPr>
              <w:t>ров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556344,5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84,3</w:t>
            </w:r>
          </w:p>
        </w:tc>
      </w:tr>
      <w:tr w:rsidR="00EA2570" w:rsidRPr="009477F5" w:rsidTr="0053480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left="113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организ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>а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ций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29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356942,8</w:t>
            </w:r>
          </w:p>
        </w:tc>
        <w:tc>
          <w:tcPr>
            <w:tcW w:w="29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A2570" w:rsidRPr="003C152C" w:rsidRDefault="00EA2570" w:rsidP="0053480E">
            <w:pPr>
              <w:pStyle w:val="acaae"/>
              <w:spacing w:before="40" w:after="4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73,4</w:t>
            </w:r>
          </w:p>
        </w:tc>
      </w:tr>
    </w:tbl>
    <w:p w:rsidR="00EA2570" w:rsidRPr="0086519B" w:rsidRDefault="00EA2570" w:rsidP="00EA2570">
      <w:pPr>
        <w:pStyle w:val="PlainText2"/>
        <w:spacing w:before="60" w:after="10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558800</wp:posOffset>
            </wp:positionV>
            <wp:extent cx="5033010" cy="1746885"/>
            <wp:effectExtent l="1270" t="1270" r="0" b="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1"/>
        </w:rPr>
        <w:t>Динамика</w:t>
      </w:r>
      <w:r w:rsidRPr="0086519B">
        <w:rPr>
          <w:rFonts w:ascii="Arial" w:hAnsi="Arial"/>
          <w:sz w:val="22"/>
          <w:szCs w:val="21"/>
        </w:rPr>
        <w:t xml:space="preserve"> грузооборота автомобильного транспорта в </w:t>
      </w:r>
      <w:proofErr w:type="gramStart"/>
      <w:r w:rsidRPr="0086519B">
        <w:rPr>
          <w:rFonts w:ascii="Arial" w:hAnsi="Arial"/>
          <w:sz w:val="22"/>
          <w:szCs w:val="21"/>
        </w:rPr>
        <w:t>январе</w:t>
      </w:r>
      <w:proofErr w:type="gramEnd"/>
      <w:r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по годам представлен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на графике:</w:t>
      </w:r>
    </w:p>
    <w:p w:rsidR="00EA2570" w:rsidRPr="0086519B" w:rsidRDefault="00EA2570" w:rsidP="00EA2570">
      <w:pPr>
        <w:pStyle w:val="PlainText2"/>
        <w:pageBreakBefore/>
        <w:spacing w:before="100" w:after="100"/>
        <w:ind w:right="56"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Работа пассажирского а</w:t>
      </w:r>
      <w:r>
        <w:rPr>
          <w:rFonts w:ascii="Arial" w:hAnsi="Arial"/>
          <w:sz w:val="22"/>
          <w:szCs w:val="21"/>
        </w:rPr>
        <w:t>втомобильного транспорта общего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польз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 xml:space="preserve">вания в </w:t>
      </w:r>
      <w:proofErr w:type="gramStart"/>
      <w:r w:rsidRPr="0086519B">
        <w:rPr>
          <w:rFonts w:ascii="Arial" w:hAnsi="Arial"/>
          <w:sz w:val="22"/>
          <w:szCs w:val="21"/>
        </w:rPr>
        <w:t>январе</w:t>
      </w:r>
      <w:proofErr w:type="gramEnd"/>
      <w:r w:rsidRPr="0086519B">
        <w:rPr>
          <w:rFonts w:ascii="Arial" w:hAnsi="Arial"/>
          <w:sz w:val="22"/>
          <w:szCs w:val="21"/>
        </w:rPr>
        <w:t xml:space="preserve"> 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отражена в таблице:</w:t>
      </w:r>
    </w:p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562"/>
        <w:gridCol w:w="1548"/>
        <w:gridCol w:w="10"/>
        <w:gridCol w:w="1700"/>
      </w:tblGrid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A2570" w:rsidRPr="0086519B" w:rsidRDefault="00EA2570" w:rsidP="0053480E">
            <w:pPr>
              <w:pStyle w:val="PlainText2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31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70" w:rsidRPr="0086519B" w:rsidRDefault="00EA2570" w:rsidP="0053480E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Январь</w:t>
            </w:r>
          </w:p>
        </w:tc>
        <w:tc>
          <w:tcPr>
            <w:tcW w:w="17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A2570" w:rsidRPr="0086519B" w:rsidRDefault="00EA2570" w:rsidP="0053480E">
            <w:pPr>
              <w:pStyle w:val="PlainText2"/>
              <w:spacing w:before="60" w:after="60" w:line="240" w:lineRule="auto"/>
              <w:ind w:left="-113"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Январь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в % 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sz w:val="18"/>
                <w:szCs w:val="17"/>
              </w:rPr>
              <w:t>январю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2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EA2570" w:rsidRPr="0086519B" w:rsidRDefault="00EA2570" w:rsidP="0053480E">
            <w:pPr>
              <w:pStyle w:val="PlainText2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570" w:rsidRDefault="00EA2570" w:rsidP="0053480E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2020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570" w:rsidRDefault="00EA2570" w:rsidP="0053480E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2019 года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EA2570" w:rsidRDefault="00EA2570" w:rsidP="0053480E">
            <w:pPr>
              <w:pStyle w:val="PlainText2"/>
              <w:spacing w:before="60" w:after="60" w:line="240" w:lineRule="auto"/>
              <w:ind w:left="-113"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Перевезено пассажиров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в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тобусами (маршрутными таксомоторами)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тысяч человек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A2570" w:rsidRPr="00AF03B3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44711,1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6A04AF">
              <w:rPr>
                <w:rFonts w:ascii="Arial" w:hAnsi="Arial" w:cs="Arial"/>
                <w:b/>
                <w:sz w:val="20"/>
              </w:rPr>
              <w:t>39594,3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A2570" w:rsidRPr="00CE307A" w:rsidRDefault="00EA2570" w:rsidP="0053480E">
            <w:pPr>
              <w:pStyle w:val="PlainText2"/>
              <w:spacing w:before="220" w:after="222" w:line="240" w:lineRule="auto"/>
              <w:ind w:right="34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112,9</w:t>
            </w: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left="227"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AF03B3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AF03B3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AF03B3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left="57"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sz w:val="20"/>
                <w:szCs w:val="19"/>
              </w:rPr>
              <w:t>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мися к субъектам малого предпр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6A04AF">
              <w:rPr>
                <w:rFonts w:ascii="Arial" w:hAnsi="Arial" w:cs="Arial"/>
                <w:sz w:val="20"/>
              </w:rPr>
              <w:t>42560,2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spacing w:before="220" w:after="222"/>
              <w:ind w:right="57"/>
              <w:jc w:val="right"/>
              <w:rPr>
                <w:rFonts w:ascii="Arial" w:hAnsi="Arial" w:cs="Arial"/>
                <w:i/>
              </w:rPr>
            </w:pPr>
            <w:r w:rsidRPr="006A04AF">
              <w:rPr>
                <w:rFonts w:ascii="Arial" w:hAnsi="Arial" w:cs="Arial"/>
                <w:i/>
              </w:rPr>
              <w:t>37531,5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CE307A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113,4</w:t>
            </w: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left="57"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организациями-субъектами м</w:t>
            </w:r>
            <w:r w:rsidRPr="0086519B"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>лого предпринимательства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6A04AF">
              <w:rPr>
                <w:rFonts w:ascii="Arial" w:hAnsi="Arial" w:cs="Arial"/>
                <w:sz w:val="20"/>
              </w:rPr>
              <w:t>2150,9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spacing w:before="220" w:after="222"/>
              <w:ind w:right="57"/>
              <w:jc w:val="right"/>
              <w:rPr>
                <w:rFonts w:ascii="Arial" w:hAnsi="Arial" w:cs="Arial"/>
                <w:i/>
              </w:rPr>
            </w:pPr>
            <w:r w:rsidRPr="006A04AF">
              <w:rPr>
                <w:rFonts w:ascii="Arial" w:hAnsi="Arial" w:cs="Arial"/>
                <w:i/>
              </w:rPr>
              <w:t>2062,8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CE307A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104,3</w:t>
            </w: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Пассажирооборот,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автобусов (маршрутных таксомот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ров)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тысяч </w:t>
            </w:r>
            <w:proofErr w:type="spellStart"/>
            <w:r w:rsidRPr="0086519B">
              <w:rPr>
                <w:rFonts w:ascii="Arial" w:hAnsi="Arial" w:cs="Arial"/>
                <w:b/>
                <w:sz w:val="20"/>
                <w:szCs w:val="19"/>
              </w:rPr>
              <w:t>пассажиро</w:t>
            </w:r>
            <w:proofErr w:type="spellEnd"/>
            <w:r w:rsidRPr="0086519B">
              <w:rPr>
                <w:rFonts w:ascii="Arial" w:hAnsi="Arial" w:cs="Arial"/>
                <w:b/>
                <w:sz w:val="20"/>
                <w:szCs w:val="19"/>
              </w:rPr>
              <w:t>-километров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6A04AF">
              <w:rPr>
                <w:rFonts w:ascii="Arial" w:hAnsi="Arial" w:cs="Arial"/>
                <w:b/>
                <w:sz w:val="20"/>
              </w:rPr>
              <w:t>585876,9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6A04AF">
              <w:rPr>
                <w:rFonts w:ascii="Arial" w:hAnsi="Arial" w:cs="Arial"/>
                <w:b/>
                <w:sz w:val="20"/>
              </w:rPr>
              <w:t>513904,3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AF03B3" w:rsidRDefault="00EA2570" w:rsidP="0053480E">
            <w:pPr>
              <w:spacing w:before="220" w:after="222"/>
              <w:ind w:right="-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114,0</w:t>
            </w: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left="227"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AF03B3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left="57"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относящимися к субъектам малого пре</w:t>
            </w:r>
            <w:r>
              <w:rPr>
                <w:rFonts w:ascii="Arial" w:hAnsi="Arial" w:cs="Arial"/>
                <w:sz w:val="20"/>
                <w:szCs w:val="19"/>
              </w:rPr>
              <w:t>д</w:t>
            </w:r>
            <w:r>
              <w:rPr>
                <w:rFonts w:ascii="Arial" w:hAnsi="Arial" w:cs="Arial"/>
                <w:sz w:val="20"/>
                <w:szCs w:val="19"/>
              </w:rPr>
              <w:t>принимательства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6A04AF">
              <w:rPr>
                <w:rFonts w:ascii="Arial" w:hAnsi="Arial" w:cs="Arial"/>
                <w:sz w:val="20"/>
              </w:rPr>
              <w:t>503647,2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6A04AF" w:rsidRDefault="00EA2570" w:rsidP="0053480E">
            <w:pPr>
              <w:spacing w:before="220" w:after="222"/>
              <w:ind w:right="57"/>
              <w:jc w:val="right"/>
              <w:rPr>
                <w:rFonts w:ascii="Arial" w:hAnsi="Arial" w:cs="Arial"/>
                <w:i/>
              </w:rPr>
            </w:pPr>
            <w:r w:rsidRPr="006A04AF">
              <w:rPr>
                <w:rFonts w:ascii="Arial" w:hAnsi="Arial" w:cs="Arial"/>
                <w:i/>
              </w:rPr>
              <w:t>435441,2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570" w:rsidRPr="00290921" w:rsidRDefault="00EA2570" w:rsidP="0053480E">
            <w:pPr>
              <w:spacing w:before="220" w:after="222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115,7</w:t>
            </w:r>
          </w:p>
        </w:tc>
      </w:tr>
      <w:tr w:rsidR="00EA2570" w:rsidRPr="0086519B" w:rsidTr="005348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A2570" w:rsidRPr="0086519B" w:rsidRDefault="00EA2570" w:rsidP="0053480E">
            <w:pPr>
              <w:pStyle w:val="PlainText2"/>
              <w:spacing w:before="220" w:after="222" w:line="240" w:lineRule="auto"/>
              <w:ind w:left="57"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организациями-субъектами малого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предпр</w:t>
            </w:r>
            <w:r w:rsidRPr="0086519B">
              <w:rPr>
                <w:rFonts w:ascii="Arial" w:hAnsi="Arial" w:cs="Arial"/>
                <w:sz w:val="20"/>
                <w:szCs w:val="19"/>
              </w:rPr>
              <w:t>и</w:t>
            </w:r>
            <w:r w:rsidRPr="0086519B"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A2570" w:rsidRPr="006A04AF" w:rsidRDefault="00EA2570" w:rsidP="0053480E">
            <w:pPr>
              <w:pStyle w:val="PlainText2"/>
              <w:spacing w:before="220" w:after="222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6A04AF">
              <w:rPr>
                <w:rFonts w:ascii="Arial" w:hAnsi="Arial" w:cs="Arial"/>
                <w:sz w:val="20"/>
              </w:rPr>
              <w:t>82229,7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A2570" w:rsidRPr="006A04AF" w:rsidRDefault="00EA2570" w:rsidP="0053480E">
            <w:pPr>
              <w:spacing w:before="220" w:after="222"/>
              <w:ind w:right="57"/>
              <w:jc w:val="right"/>
              <w:rPr>
                <w:rFonts w:ascii="Arial" w:hAnsi="Arial" w:cs="Arial"/>
                <w:i/>
              </w:rPr>
            </w:pPr>
            <w:r w:rsidRPr="006A04AF">
              <w:rPr>
                <w:rFonts w:ascii="Arial" w:hAnsi="Arial" w:cs="Arial"/>
                <w:i/>
              </w:rPr>
              <w:t>78463,1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A2570" w:rsidRPr="009B23BA" w:rsidRDefault="00EA2570" w:rsidP="0053480E">
            <w:pPr>
              <w:spacing w:before="220" w:after="222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104,8</w:t>
            </w:r>
          </w:p>
        </w:tc>
      </w:tr>
    </w:tbl>
    <w:p w:rsidR="00EB50C5" w:rsidRDefault="00EA2570">
      <w:bookmarkStart w:id="0" w:name="_GoBack"/>
      <w:bookmarkEnd w:id="0"/>
    </w:p>
    <w:sectPr w:rsidR="00E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70"/>
    <w:rsid w:val="00281FC2"/>
    <w:rsid w:val="008F7616"/>
    <w:rsid w:val="00E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EA2570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2">
    <w:name w:val="Plain Text2"/>
    <w:basedOn w:val="a"/>
    <w:uiPriority w:val="99"/>
    <w:rsid w:val="00EA257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EA2570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2">
    <w:name w:val="Plain Text2"/>
    <w:basedOn w:val="a"/>
    <w:uiPriority w:val="99"/>
    <w:rsid w:val="00EA257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29"/>
      <c:rotY val="41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C0C0C0"/>
            </a:solidFill>
            <a:ln w="25319">
              <a:noFill/>
            </a:ln>
          </c:spPr>
          <c:invertIfNegative val="0"/>
          <c:dLbls>
            <c:dLbl>
              <c:idx val="0"/>
              <c:layout>
                <c:manualLayout>
                  <c:x val="0.12058224747008835"/>
                  <c:y val="0.21739714788275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6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7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88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0C0C0"/>
            </a:solidFill>
            <a:ln w="25319">
              <a:noFill/>
            </a:ln>
          </c:spPr>
          <c:invertIfNegative val="0"/>
          <c:dLbls>
            <c:dLbl>
              <c:idx val="0"/>
              <c:layout>
                <c:manualLayout>
                  <c:x val="0.12804224190620386"/>
                  <c:y val="0.35312845545731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6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7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173.9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C0C0"/>
            </a:solidFill>
            <a:ln w="25319">
              <a:noFill/>
            </a:ln>
          </c:spPr>
          <c:invertIfNegative val="0"/>
          <c:dLbls>
            <c:dLbl>
              <c:idx val="0"/>
              <c:layout>
                <c:manualLayout>
                  <c:x val="0.14564184114959863"/>
                  <c:y val="0.196644315637456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6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7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84.3</c:v>
                </c:pt>
              </c:numCache>
            </c:numRef>
          </c:val>
          <c:shape val="pyramid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583552"/>
        <c:axId val="148585088"/>
        <c:axId val="82978560"/>
      </c:bar3DChart>
      <c:catAx>
        <c:axId val="148583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585088"/>
        <c:crosses val="autoZero"/>
        <c:auto val="1"/>
        <c:lblAlgn val="ctr"/>
        <c:lblOffset val="100"/>
        <c:noMultiLvlLbl val="0"/>
      </c:catAx>
      <c:valAx>
        <c:axId val="148585088"/>
        <c:scaling>
          <c:orientation val="minMax"/>
          <c:max val="180"/>
          <c:min val="50"/>
        </c:scaling>
        <c:delete val="1"/>
        <c:axPos val="l"/>
        <c:numFmt formatCode="0.0" sourceLinked="1"/>
        <c:majorTickMark val="out"/>
        <c:minorTickMark val="none"/>
        <c:tickLblPos val="nextTo"/>
        <c:crossAx val="148583552"/>
        <c:crosses val="autoZero"/>
        <c:crossBetween val="between"/>
      </c:valAx>
      <c:serAx>
        <c:axId val="8297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495">
            <a:noFill/>
          </a:ln>
        </c:spPr>
        <c:txPr>
          <a:bodyPr rot="0" vert="horz"/>
          <a:lstStyle/>
          <a:p>
            <a:pPr>
              <a:defRPr sz="797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8585088"/>
        <c:crosses val="autoZero"/>
        <c:tickLblSkip val="1"/>
        <c:tickMarkSkip val="1"/>
      </c:serAx>
      <c:spPr>
        <a:noFill/>
        <a:ln w="2531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0.529</cdr:x>
      <cdr:y>0.01525</cdr:y>
    </cdr:from>
    <cdr:to>
      <cdr:x>0.962</cdr:x>
      <cdr:y>0.2525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99982" y="25275"/>
          <a:ext cx="2128152" cy="3932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в процентах к предыдущему году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 Татьяна  Александровна</dc:creator>
  <cp:keywords/>
  <dc:description/>
  <cp:lastModifiedBy>Гладких  Татьяна  Александровна</cp:lastModifiedBy>
  <cp:revision>1</cp:revision>
  <dcterms:created xsi:type="dcterms:W3CDTF">2020-03-03T06:25:00Z</dcterms:created>
  <dcterms:modified xsi:type="dcterms:W3CDTF">2020-03-03T06:25:00Z</dcterms:modified>
</cp:coreProperties>
</file>